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8D428" w14:textId="77777777" w:rsidR="006B1920" w:rsidRDefault="006B1920" w:rsidP="006B1920">
      <w:pPr>
        <w:tabs>
          <w:tab w:val="right" w:pos="9360"/>
        </w:tabs>
        <w:jc w:val="center"/>
        <w:rPr>
          <w:b/>
          <w:bCs/>
          <w:color w:val="000000"/>
          <w:spacing w:val="40"/>
          <w:sz w:val="28"/>
          <w:szCs w:val="28"/>
        </w:rPr>
      </w:pPr>
      <w:r>
        <w:rPr>
          <w:b/>
          <w:bCs/>
          <w:color w:val="000000"/>
          <w:spacing w:val="40"/>
          <w:sz w:val="28"/>
          <w:szCs w:val="28"/>
        </w:rPr>
        <w:t>Vahur Állatorvosi Rendelő</w:t>
      </w:r>
    </w:p>
    <w:p w14:paraId="4FCFC0CC" w14:textId="77777777" w:rsidR="006B1920" w:rsidRDefault="006B1920" w:rsidP="006B1920">
      <w:pPr>
        <w:tabs>
          <w:tab w:val="right" w:pos="9360"/>
        </w:tabs>
        <w:jc w:val="center"/>
        <w:rPr>
          <w:b/>
          <w:bCs/>
          <w:color w:val="000000"/>
          <w:spacing w:val="40"/>
          <w:sz w:val="28"/>
          <w:szCs w:val="28"/>
        </w:rPr>
      </w:pPr>
      <w:r>
        <w:rPr>
          <w:b/>
          <w:bCs/>
          <w:color w:val="000000"/>
          <w:spacing w:val="40"/>
          <w:sz w:val="28"/>
          <w:szCs w:val="28"/>
        </w:rPr>
        <w:t>Csopak, Füredi u.14.</w:t>
      </w:r>
    </w:p>
    <w:p w14:paraId="702429C6" w14:textId="77777777" w:rsidR="006B1920" w:rsidRDefault="006B1920" w:rsidP="006B1920">
      <w:pPr>
        <w:tabs>
          <w:tab w:val="right" w:pos="9360"/>
        </w:tabs>
        <w:jc w:val="center"/>
        <w:rPr>
          <w:b/>
          <w:bCs/>
          <w:color w:val="000000"/>
          <w:spacing w:val="40"/>
          <w:sz w:val="28"/>
          <w:szCs w:val="28"/>
        </w:rPr>
      </w:pPr>
      <w:r>
        <w:rPr>
          <w:b/>
          <w:bCs/>
          <w:color w:val="000000"/>
          <w:spacing w:val="40"/>
          <w:sz w:val="28"/>
          <w:szCs w:val="28"/>
        </w:rPr>
        <w:t>70/9422022,70/4087256,20/2006206</w:t>
      </w:r>
    </w:p>
    <w:p w14:paraId="36637EB3" w14:textId="77777777" w:rsidR="006B1920" w:rsidRDefault="006B1920" w:rsidP="006B1920">
      <w:pPr>
        <w:tabs>
          <w:tab w:val="right" w:pos="9360"/>
        </w:tabs>
        <w:jc w:val="center"/>
        <w:rPr>
          <w:b/>
          <w:bCs/>
          <w:color w:val="000000"/>
          <w:spacing w:val="40"/>
          <w:sz w:val="28"/>
          <w:szCs w:val="28"/>
        </w:rPr>
      </w:pPr>
      <w:r>
        <w:rPr>
          <w:b/>
          <w:bCs/>
          <w:i/>
          <w:noProof/>
          <w:color w:val="000000"/>
          <w:sz w:val="20"/>
          <w:szCs w:val="20"/>
        </w:rPr>
        <w:drawing>
          <wp:inline distT="0" distB="0" distL="0" distR="0" wp14:anchorId="4EFDAAF2" wp14:editId="7493D616">
            <wp:extent cx="1962150" cy="1666875"/>
            <wp:effectExtent l="0" t="0" r="0" b="9525"/>
            <wp:docPr id="150989121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076EA" w14:textId="77777777" w:rsidR="006B1920" w:rsidRDefault="006B1920" w:rsidP="006B1920">
      <w:pPr>
        <w:tabs>
          <w:tab w:val="right" w:pos="9360"/>
        </w:tabs>
        <w:jc w:val="center"/>
        <w:rPr>
          <w:b/>
          <w:bCs/>
          <w:color w:val="000000"/>
          <w:spacing w:val="40"/>
          <w:sz w:val="28"/>
          <w:szCs w:val="28"/>
        </w:rPr>
      </w:pPr>
      <w:r>
        <w:rPr>
          <w:b/>
          <w:bCs/>
          <w:color w:val="000000"/>
          <w:spacing w:val="40"/>
          <w:sz w:val="28"/>
          <w:szCs w:val="28"/>
        </w:rPr>
        <w:t>NYILATKOZAT és MEGHATALMAZÁS</w:t>
      </w:r>
    </w:p>
    <w:p w14:paraId="06DEB957" w14:textId="77777777" w:rsidR="006B1920" w:rsidRPr="003105FD" w:rsidRDefault="006B1920" w:rsidP="006B1920">
      <w:pPr>
        <w:autoSpaceDE w:val="0"/>
        <w:autoSpaceDN w:val="0"/>
        <w:adjustRightInd w:val="0"/>
        <w:spacing w:before="480"/>
        <w:rPr>
          <w:b/>
          <w:bCs/>
          <w:color w:val="000000"/>
          <w:spacing w:val="40"/>
        </w:rPr>
      </w:pPr>
      <w:r w:rsidRPr="003105FD">
        <w:rPr>
          <w:color w:val="000000"/>
        </w:rPr>
        <w:t>Alulírott</w:t>
      </w:r>
    </w:p>
    <w:p w14:paraId="2978F947" w14:textId="77777777" w:rsidR="006B1920" w:rsidRPr="003105FD" w:rsidRDefault="006B1920" w:rsidP="006B1920">
      <w:pPr>
        <w:tabs>
          <w:tab w:val="right" w:leader="dot" w:pos="9354"/>
        </w:tabs>
        <w:autoSpaceDE w:val="0"/>
        <w:autoSpaceDN w:val="0"/>
        <w:adjustRightInd w:val="0"/>
        <w:spacing w:before="120"/>
        <w:ind w:left="540"/>
        <w:jc w:val="both"/>
        <w:rPr>
          <w:color w:val="000000"/>
        </w:rPr>
      </w:pPr>
      <w:proofErr w:type="gramStart"/>
      <w:r w:rsidRPr="003105FD">
        <w:rPr>
          <w:b/>
          <w:color w:val="000000"/>
        </w:rPr>
        <w:t>Név</w:t>
      </w:r>
      <w:r w:rsidRPr="003105FD">
        <w:rPr>
          <w:color w:val="000000"/>
        </w:rPr>
        <w:t>:…</w:t>
      </w:r>
      <w:proofErr w:type="gramEnd"/>
      <w:r w:rsidRPr="003105FD">
        <w:rPr>
          <w:color w:val="000000"/>
        </w:rPr>
        <w:t>…………………………………………</w:t>
      </w:r>
      <w:proofErr w:type="gramStart"/>
      <w:r w:rsidRPr="003105FD">
        <w:rPr>
          <w:color w:val="000000"/>
        </w:rPr>
        <w:t>telefonszám:…</w:t>
      </w:r>
      <w:proofErr w:type="gramEnd"/>
      <w:r w:rsidRPr="003105FD">
        <w:rPr>
          <w:color w:val="000000"/>
        </w:rPr>
        <w:t>…………...</w:t>
      </w:r>
    </w:p>
    <w:p w14:paraId="20FFD4E3" w14:textId="77777777" w:rsidR="006B1920" w:rsidRPr="003105FD" w:rsidRDefault="006B1920" w:rsidP="006B1920">
      <w:pPr>
        <w:tabs>
          <w:tab w:val="right" w:leader="dot" w:pos="9354"/>
        </w:tabs>
        <w:autoSpaceDE w:val="0"/>
        <w:autoSpaceDN w:val="0"/>
        <w:adjustRightInd w:val="0"/>
        <w:spacing w:before="120"/>
        <w:ind w:left="540"/>
        <w:jc w:val="both"/>
        <w:rPr>
          <w:color w:val="000000"/>
        </w:rPr>
      </w:pPr>
      <w:proofErr w:type="gramStart"/>
      <w:r w:rsidRPr="003105FD">
        <w:rPr>
          <w:b/>
          <w:color w:val="000000"/>
        </w:rPr>
        <w:t>Cím</w:t>
      </w:r>
      <w:r w:rsidRPr="003105FD">
        <w:rPr>
          <w:color w:val="000000"/>
        </w:rPr>
        <w:t>:…</w:t>
      </w:r>
      <w:proofErr w:type="gramEnd"/>
      <w:r w:rsidRPr="003105FD">
        <w:rPr>
          <w:color w:val="000000"/>
        </w:rPr>
        <w:t>………………………………………    e-mail cím: ………………</w:t>
      </w:r>
    </w:p>
    <w:p w14:paraId="1196D5DE" w14:textId="77777777" w:rsidR="006B1920" w:rsidRPr="003105FD" w:rsidRDefault="006B1920" w:rsidP="006B1920">
      <w:pPr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3105FD">
        <w:rPr>
          <w:color w:val="000000"/>
        </w:rPr>
        <w:t>mint a</w:t>
      </w:r>
    </w:p>
    <w:p w14:paraId="62977179" w14:textId="77777777" w:rsidR="006B1920" w:rsidRPr="003105FD" w:rsidRDefault="006B1920" w:rsidP="006B1920">
      <w:pPr>
        <w:tabs>
          <w:tab w:val="left" w:leader="dot" w:pos="4961"/>
          <w:tab w:val="right" w:leader="dot" w:pos="9354"/>
        </w:tabs>
        <w:autoSpaceDE w:val="0"/>
        <w:autoSpaceDN w:val="0"/>
        <w:adjustRightInd w:val="0"/>
        <w:spacing w:before="120"/>
        <w:ind w:left="539"/>
        <w:jc w:val="both"/>
        <w:rPr>
          <w:b/>
          <w:color w:val="000000"/>
        </w:rPr>
      </w:pPr>
      <w:proofErr w:type="gramStart"/>
      <w:r w:rsidRPr="003105FD">
        <w:rPr>
          <w:b/>
          <w:color w:val="000000"/>
        </w:rPr>
        <w:t>Faj:</w:t>
      </w:r>
      <w:r w:rsidRPr="003105FD">
        <w:rPr>
          <w:color w:val="000000"/>
        </w:rPr>
        <w:t>…</w:t>
      </w:r>
      <w:proofErr w:type="gramEnd"/>
      <w:r w:rsidRPr="003105FD">
        <w:rPr>
          <w:color w:val="000000"/>
        </w:rPr>
        <w:t>………………………</w:t>
      </w:r>
      <w:r w:rsidRPr="003105FD">
        <w:rPr>
          <w:b/>
          <w:color w:val="000000"/>
        </w:rPr>
        <w:t>Fajta:</w:t>
      </w:r>
      <w:r w:rsidRPr="003105FD">
        <w:rPr>
          <w:color w:val="000000"/>
        </w:rPr>
        <w:tab/>
        <w:t>…… ………</w:t>
      </w:r>
      <w:proofErr w:type="gramStart"/>
      <w:r w:rsidRPr="003105FD">
        <w:rPr>
          <w:color w:val="000000"/>
        </w:rPr>
        <w:t>…….</w:t>
      </w:r>
      <w:proofErr w:type="gramEnd"/>
      <w:r w:rsidRPr="003105FD">
        <w:rPr>
          <w:b/>
          <w:color w:val="000000"/>
        </w:rPr>
        <w:t>Ivar: ………</w:t>
      </w:r>
    </w:p>
    <w:p w14:paraId="66E92844" w14:textId="77777777" w:rsidR="006B1920" w:rsidRPr="003105FD" w:rsidRDefault="006B1920" w:rsidP="006B1920">
      <w:pPr>
        <w:tabs>
          <w:tab w:val="left" w:leader="dot" w:pos="4961"/>
          <w:tab w:val="right" w:leader="dot" w:pos="9354"/>
        </w:tabs>
        <w:autoSpaceDE w:val="0"/>
        <w:autoSpaceDN w:val="0"/>
        <w:adjustRightInd w:val="0"/>
        <w:spacing w:before="120"/>
        <w:ind w:left="539"/>
        <w:jc w:val="both"/>
        <w:rPr>
          <w:b/>
          <w:color w:val="000000"/>
        </w:rPr>
      </w:pPr>
      <w:r w:rsidRPr="003105FD">
        <w:rPr>
          <w:b/>
          <w:color w:val="000000"/>
        </w:rPr>
        <w:t>Név:</w:t>
      </w:r>
      <w:r w:rsidRPr="003105FD">
        <w:rPr>
          <w:color w:val="000000"/>
        </w:rPr>
        <w:t xml:space="preserve"> …………………        </w:t>
      </w:r>
      <w:proofErr w:type="gramStart"/>
      <w:r w:rsidRPr="003105FD">
        <w:rPr>
          <w:color w:val="000000"/>
        </w:rPr>
        <w:t>..</w:t>
      </w:r>
      <w:proofErr w:type="gramEnd"/>
      <w:r w:rsidRPr="003105FD">
        <w:rPr>
          <w:b/>
          <w:color w:val="000000"/>
        </w:rPr>
        <w:t>Kor:</w:t>
      </w:r>
      <w:r w:rsidRPr="003105FD">
        <w:rPr>
          <w:color w:val="000000"/>
        </w:rPr>
        <w:tab/>
        <w:t xml:space="preserve">                              </w:t>
      </w:r>
      <w:r w:rsidRPr="003105FD">
        <w:rPr>
          <w:b/>
          <w:color w:val="000000"/>
        </w:rPr>
        <w:t>Szín: ………</w:t>
      </w:r>
    </w:p>
    <w:p w14:paraId="19BA9578" w14:textId="77777777" w:rsidR="006B1920" w:rsidRPr="003105FD" w:rsidRDefault="006B1920" w:rsidP="006B1920">
      <w:pPr>
        <w:tabs>
          <w:tab w:val="left" w:leader="dot" w:pos="4961"/>
          <w:tab w:val="right" w:leader="dot" w:pos="9354"/>
        </w:tabs>
        <w:autoSpaceDE w:val="0"/>
        <w:autoSpaceDN w:val="0"/>
        <w:adjustRightInd w:val="0"/>
        <w:spacing w:before="120"/>
        <w:ind w:left="539"/>
        <w:jc w:val="both"/>
        <w:rPr>
          <w:color w:val="000000"/>
        </w:rPr>
      </w:pPr>
      <w:r w:rsidRPr="003105FD">
        <w:rPr>
          <w:b/>
          <w:color w:val="000000"/>
        </w:rPr>
        <w:t>Chipszám:</w:t>
      </w:r>
      <w:r w:rsidRPr="003105FD">
        <w:rPr>
          <w:color w:val="000000"/>
        </w:rPr>
        <w:t xml:space="preserve"> …………………</w:t>
      </w:r>
    </w:p>
    <w:p w14:paraId="2604CB20" w14:textId="77777777" w:rsidR="006B1920" w:rsidRPr="003105FD" w:rsidRDefault="006B1920" w:rsidP="006B1920">
      <w:pPr>
        <w:tabs>
          <w:tab w:val="right" w:leader="dot" w:pos="9354"/>
        </w:tabs>
        <w:autoSpaceDE w:val="0"/>
        <w:autoSpaceDN w:val="0"/>
        <w:adjustRightInd w:val="0"/>
        <w:spacing w:before="240"/>
        <w:jc w:val="both"/>
      </w:pPr>
      <w:r w:rsidRPr="003105FD">
        <w:rPr>
          <w:color w:val="000000"/>
        </w:rPr>
        <w:t>állat tulajdonosa</w:t>
      </w:r>
      <w:r w:rsidRPr="003105FD">
        <w:t xml:space="preserve"> megismertem, megértettem és tudomásul vettem a</w:t>
      </w:r>
    </w:p>
    <w:p w14:paraId="20F15CC0" w14:textId="77777777" w:rsidR="006B1920" w:rsidRPr="003105FD" w:rsidRDefault="006B1920" w:rsidP="006B1920">
      <w:pPr>
        <w:tabs>
          <w:tab w:val="right" w:leader="dot" w:pos="9354"/>
        </w:tabs>
        <w:autoSpaceDE w:val="0"/>
        <w:autoSpaceDN w:val="0"/>
        <w:adjustRightInd w:val="0"/>
        <w:spacing w:before="240"/>
        <w:jc w:val="both"/>
      </w:pPr>
      <w:r w:rsidRPr="003105FD">
        <w:tab/>
      </w:r>
    </w:p>
    <w:p w14:paraId="667FE839" w14:textId="77777777" w:rsidR="006B1920" w:rsidRDefault="006B1920" w:rsidP="006B1920">
      <w:pPr>
        <w:autoSpaceDE w:val="0"/>
        <w:autoSpaceDN w:val="0"/>
        <w:adjustRightInd w:val="0"/>
        <w:spacing w:before="240"/>
        <w:jc w:val="both"/>
      </w:pPr>
      <w:r w:rsidRPr="003105FD">
        <w:t xml:space="preserve">megnevezésű műtéti beavatkozás szükségességét, valamint kockázatait. </w:t>
      </w:r>
    </w:p>
    <w:p w14:paraId="53FCAE91" w14:textId="77777777" w:rsidR="006B1920" w:rsidRPr="003105FD" w:rsidRDefault="006B1920" w:rsidP="006B1920">
      <w:pPr>
        <w:autoSpaceDE w:val="0"/>
        <w:autoSpaceDN w:val="0"/>
        <w:adjustRightInd w:val="0"/>
        <w:spacing w:before="240"/>
        <w:ind w:firstLine="708"/>
        <w:jc w:val="both"/>
      </w:pPr>
      <w:r w:rsidRPr="003105FD">
        <w:t>Tájékoztatást kaptam a beavatkozás kockázatait csökkentő diagnosztikai vizsgálati lehetőségekről.</w:t>
      </w:r>
    </w:p>
    <w:p w14:paraId="1FC1E50B" w14:textId="77777777" w:rsidR="006B1920" w:rsidRPr="003105FD" w:rsidRDefault="006B1920" w:rsidP="006B192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105FD">
        <w:t>Ismereteim szerint az állatnak nincs olyan rejtett egészségügyi problémája (pl. vérzékenység, allergia stb.) amelyek érdemben befolyásolhatják a beavatkozás kimenetelét.</w:t>
      </w:r>
    </w:p>
    <w:p w14:paraId="6C7C8DD7" w14:textId="77777777" w:rsidR="006B1920" w:rsidRPr="003105FD" w:rsidRDefault="006B1920" w:rsidP="006B1920">
      <w:pPr>
        <w:ind w:firstLine="709"/>
        <w:jc w:val="both"/>
      </w:pPr>
      <w:r w:rsidRPr="003105FD">
        <w:t>Tájékoztatást kaptam arról, hogy a beavatkozást végző állategészségügyi szolgáltató rendelkezik a Magyar Állatorvosi Kamara kisemlősök műtéti ellátására vonatkozó szakmai iránymutató ajánlásának megfelelő személyi, tárgyi és infrastrukturális feltételekkel.</w:t>
      </w:r>
    </w:p>
    <w:p w14:paraId="015A6FD0" w14:textId="77777777" w:rsidR="006B1920" w:rsidRPr="003105FD" w:rsidRDefault="006B1920" w:rsidP="006B1920">
      <w:pPr>
        <w:ind w:firstLine="709"/>
        <w:jc w:val="both"/>
      </w:pPr>
      <w:r w:rsidRPr="003105FD">
        <w:t>Kötelezettséget vállalok arra, hogy az elvégzett állat-egészségügyi szolgáltatás nyugta, illetve számla szerinti teljes összegét a szolgáltató részére kifizetem.</w:t>
      </w:r>
      <w:r>
        <w:t xml:space="preserve"> </w:t>
      </w:r>
      <w:r w:rsidRPr="003105FD">
        <w:t>Elismerem a fenti adatok helyességét és egy példány nyilatkozat átvételét:</w:t>
      </w:r>
    </w:p>
    <w:p w14:paraId="05803809" w14:textId="77777777" w:rsidR="006B1920" w:rsidRPr="003105FD" w:rsidRDefault="006B1920" w:rsidP="006B1920">
      <w:pPr>
        <w:spacing w:before="240"/>
        <w:jc w:val="both"/>
        <w:rPr>
          <w:color w:val="000000"/>
        </w:rPr>
      </w:pPr>
      <w:proofErr w:type="gramStart"/>
      <w:r w:rsidRPr="003105FD">
        <w:t>Kelt:…</w:t>
      </w:r>
      <w:proofErr w:type="gramEnd"/>
      <w:r w:rsidRPr="003105FD">
        <w:t>……</w:t>
      </w:r>
      <w:proofErr w:type="gramStart"/>
      <w:r w:rsidRPr="003105FD">
        <w:t>…….</w:t>
      </w:r>
      <w:proofErr w:type="gramEnd"/>
      <w:r w:rsidRPr="003105FD">
        <w:rPr>
          <w:b/>
          <w:color w:val="000000"/>
        </w:rPr>
        <w:t>,</w:t>
      </w:r>
      <w:proofErr w:type="gramStart"/>
      <w:r w:rsidRPr="003105FD">
        <w:rPr>
          <w:color w:val="000000"/>
        </w:rPr>
        <w:t xml:space="preserve"> ….</w:t>
      </w:r>
      <w:proofErr w:type="gramEnd"/>
      <w:r w:rsidRPr="003105FD">
        <w:rPr>
          <w:color w:val="000000"/>
        </w:rPr>
        <w:t xml:space="preserve">…... év </w:t>
      </w:r>
      <w:proofErr w:type="gramStart"/>
      <w:r w:rsidRPr="003105FD">
        <w:rPr>
          <w:color w:val="000000"/>
        </w:rPr>
        <w:t>…….</w:t>
      </w:r>
      <w:proofErr w:type="gramEnd"/>
      <w:r w:rsidRPr="003105FD">
        <w:rPr>
          <w:color w:val="000000"/>
        </w:rPr>
        <w:t>. hónap</w:t>
      </w:r>
      <w:proofErr w:type="gramStart"/>
      <w:r w:rsidRPr="003105FD">
        <w:rPr>
          <w:color w:val="000000"/>
        </w:rPr>
        <w:t xml:space="preserve"> ….</w:t>
      </w:r>
      <w:proofErr w:type="gramEnd"/>
      <w:r w:rsidRPr="003105FD">
        <w:rPr>
          <w:color w:val="000000"/>
        </w:rPr>
        <w:t>. nap</w:t>
      </w:r>
    </w:p>
    <w:p w14:paraId="22F270F6" w14:textId="77777777" w:rsidR="006B1920" w:rsidRPr="003105FD" w:rsidRDefault="006B1920" w:rsidP="006B1920">
      <w:pPr>
        <w:spacing w:before="240"/>
        <w:jc w:val="both"/>
        <w:rPr>
          <w:color w:val="000000"/>
        </w:rPr>
      </w:pPr>
    </w:p>
    <w:p w14:paraId="49E45B7A" w14:textId="77777777" w:rsidR="006B1920" w:rsidRPr="003105FD" w:rsidRDefault="006B1920" w:rsidP="006B1920">
      <w:pPr>
        <w:spacing w:before="240"/>
        <w:ind w:firstLine="709"/>
        <w:jc w:val="both"/>
      </w:pPr>
      <w:r w:rsidRPr="003105FD">
        <w:rPr>
          <w:color w:val="000000"/>
        </w:rPr>
        <w:t>…………………………</w:t>
      </w:r>
      <w:r w:rsidRPr="003105FD">
        <w:rPr>
          <w:color w:val="000000"/>
        </w:rPr>
        <w:tab/>
      </w:r>
      <w:r w:rsidRPr="003105FD">
        <w:rPr>
          <w:color w:val="000000"/>
        </w:rPr>
        <w:tab/>
        <w:t xml:space="preserve">P.H.   </w:t>
      </w:r>
      <w:r w:rsidRPr="003105FD">
        <w:rPr>
          <w:color w:val="000000"/>
        </w:rPr>
        <w:tab/>
        <w:t xml:space="preserve">  ………………………………..</w:t>
      </w:r>
    </w:p>
    <w:p w14:paraId="58962428" w14:textId="77777777" w:rsidR="006B1920" w:rsidRDefault="006B1920" w:rsidP="006B1920">
      <w:pPr>
        <w:rPr>
          <w:bCs/>
          <w:color w:val="000000"/>
        </w:rPr>
      </w:pPr>
      <w:r w:rsidRPr="003105FD">
        <w:rPr>
          <w:color w:val="000000"/>
        </w:rPr>
        <w:t xml:space="preserve">         Tulajdonos vagy képviselő</w:t>
      </w:r>
      <w:r w:rsidRPr="003105FD">
        <w:rPr>
          <w:color w:val="000000"/>
        </w:rPr>
        <w:tab/>
      </w:r>
      <w:r>
        <w:rPr>
          <w:color w:val="000000"/>
        </w:rPr>
        <w:t xml:space="preserve">                                       </w:t>
      </w:r>
      <w:r w:rsidRPr="003105FD">
        <w:rPr>
          <w:bCs/>
          <w:color w:val="000000"/>
        </w:rPr>
        <w:t xml:space="preserve"> Felelős álla</w:t>
      </w:r>
      <w:r>
        <w:rPr>
          <w:bCs/>
          <w:color w:val="000000"/>
        </w:rPr>
        <w:t>torvos</w:t>
      </w:r>
    </w:p>
    <w:p w14:paraId="12F609F8" w14:textId="77777777" w:rsidR="006B1920" w:rsidRDefault="006B1920" w:rsidP="006B1920">
      <w:pPr>
        <w:rPr>
          <w:bCs/>
          <w:color w:val="000000"/>
        </w:rPr>
      </w:pPr>
    </w:p>
    <w:p w14:paraId="03E9371B" w14:textId="77777777" w:rsidR="006B1920" w:rsidRPr="00732488" w:rsidRDefault="006B1920" w:rsidP="006B1920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</w:rPr>
      </w:pPr>
      <w:r w:rsidRPr="00732488">
        <w:rPr>
          <w:b/>
          <w:bCs/>
          <w:sz w:val="28"/>
          <w:szCs w:val="28"/>
        </w:rPr>
        <w:lastRenderedPageBreak/>
        <w:t>Műtét utáni teendők</w:t>
      </w:r>
    </w:p>
    <w:p w14:paraId="24F3A947" w14:textId="77777777" w:rsidR="006B1920" w:rsidRPr="00732488" w:rsidRDefault="006B1920" w:rsidP="006B1920">
      <w:pPr>
        <w:ind w:right="-170"/>
        <w:contextualSpacing/>
        <w:jc w:val="both"/>
        <w:rPr>
          <w:b/>
          <w:bCs/>
          <w:sz w:val="23"/>
          <w:szCs w:val="23"/>
          <w:u w:val="single"/>
        </w:rPr>
      </w:pPr>
      <w:r w:rsidRPr="00732488">
        <w:rPr>
          <w:b/>
          <w:bCs/>
          <w:sz w:val="23"/>
          <w:szCs w:val="23"/>
          <w:u w:val="single"/>
        </w:rPr>
        <w:t>Elhelyezés, Nyugalom biztosítása</w:t>
      </w:r>
    </w:p>
    <w:p w14:paraId="32B1D18D" w14:textId="77777777" w:rsidR="006B1920" w:rsidRPr="00732488" w:rsidRDefault="006B1920" w:rsidP="006B1920">
      <w:pPr>
        <w:ind w:right="-170" w:firstLine="708"/>
        <w:jc w:val="both"/>
        <w:rPr>
          <w:sz w:val="23"/>
          <w:szCs w:val="23"/>
        </w:rPr>
      </w:pPr>
      <w:r w:rsidRPr="00732488">
        <w:rPr>
          <w:sz w:val="23"/>
          <w:szCs w:val="23"/>
          <w:lang w:eastAsia="en-US" w:bidi="en-US"/>
        </w:rPr>
        <w:t>Otthon helyezzük a kutyust vagy cicust egy puha, meleg helyre, ami lehetőleg a földön van.</w:t>
      </w:r>
      <w:r w:rsidRPr="00732488">
        <w:rPr>
          <w:sz w:val="23"/>
          <w:szCs w:val="23"/>
        </w:rPr>
        <w:t xml:space="preserve"> </w:t>
      </w:r>
      <w:r w:rsidRPr="00732488">
        <w:rPr>
          <w:b/>
          <w:sz w:val="23"/>
          <w:szCs w:val="23"/>
        </w:rPr>
        <w:t>Ne tegyük olyan helyre, ahonnan leeshet, lezuhanhat</w:t>
      </w:r>
      <w:r w:rsidRPr="00732488">
        <w:rPr>
          <w:sz w:val="23"/>
          <w:szCs w:val="23"/>
        </w:rPr>
        <w:t xml:space="preserve"> (pl. ágy, erkély). Mivel az altatás következményeként a testhőmérséklet szabályozása nem működik tökéletesen, fontos, hogy kedvence </w:t>
      </w:r>
      <w:r w:rsidRPr="00732488">
        <w:rPr>
          <w:b/>
          <w:sz w:val="23"/>
          <w:szCs w:val="23"/>
        </w:rPr>
        <w:t>szobahőmérsékletű, jó hőszigetelésű helység</w:t>
      </w:r>
      <w:r w:rsidRPr="00732488">
        <w:rPr>
          <w:sz w:val="23"/>
          <w:szCs w:val="23"/>
        </w:rPr>
        <w:t>ben legyen. Csupán a betonra, vagy járólapra rakni nem szabad, mert azok vezetéssel elvonják a hőt az állatoktól.</w:t>
      </w:r>
    </w:p>
    <w:p w14:paraId="6AC0D002" w14:textId="77777777" w:rsidR="006B1920" w:rsidRPr="00732488" w:rsidRDefault="006B1920" w:rsidP="006B1920">
      <w:pPr>
        <w:ind w:right="-170" w:firstLine="708"/>
        <w:jc w:val="both"/>
        <w:rPr>
          <w:sz w:val="23"/>
          <w:szCs w:val="23"/>
        </w:rPr>
      </w:pPr>
      <w:r w:rsidRPr="00732488">
        <w:rPr>
          <w:sz w:val="23"/>
          <w:szCs w:val="23"/>
        </w:rPr>
        <w:t>Az</w:t>
      </w:r>
      <w:r w:rsidRPr="00732488">
        <w:rPr>
          <w:sz w:val="23"/>
          <w:szCs w:val="23"/>
          <w:lang w:eastAsia="en-US" w:bidi="en-US"/>
        </w:rPr>
        <w:t xml:space="preserve"> ébredés ideje változó, függ az állat </w:t>
      </w:r>
      <w:r w:rsidRPr="00732488">
        <w:rPr>
          <w:sz w:val="23"/>
          <w:szCs w:val="23"/>
        </w:rPr>
        <w:t xml:space="preserve">korától, állapotától, fajtájától és az altatás módozatától. Általánosságban elmondható, hogy </w:t>
      </w:r>
      <w:r w:rsidRPr="00732488">
        <w:rPr>
          <w:b/>
          <w:sz w:val="23"/>
          <w:szCs w:val="23"/>
        </w:rPr>
        <w:t>az é</w:t>
      </w:r>
      <w:r w:rsidRPr="00732488">
        <w:rPr>
          <w:b/>
          <w:sz w:val="23"/>
          <w:szCs w:val="23"/>
          <w:lang w:eastAsia="en-US" w:bidi="en-US"/>
        </w:rPr>
        <w:t xml:space="preserve">bredés után a </w:t>
      </w:r>
      <w:r w:rsidRPr="00732488">
        <w:rPr>
          <w:b/>
          <w:sz w:val="23"/>
          <w:szCs w:val="23"/>
        </w:rPr>
        <w:t>bódultság kb. 1-6 óra hosszan is eltarthat, ilyenkor még nagyon bizonytalan a járásuk, a tájékozódó képességük, szédelegnek, dülöngélnek</w:t>
      </w:r>
      <w:r w:rsidRPr="00732488">
        <w:rPr>
          <w:sz w:val="23"/>
          <w:szCs w:val="23"/>
        </w:rPr>
        <w:t xml:space="preserve">, ezáltal kárt okozhatnak magukban. </w:t>
      </w:r>
    </w:p>
    <w:p w14:paraId="01F8C901" w14:textId="77777777" w:rsidR="006B1920" w:rsidRPr="00732488" w:rsidRDefault="006B1920" w:rsidP="006B1920">
      <w:pPr>
        <w:ind w:right="-170" w:firstLine="708"/>
        <w:jc w:val="both"/>
        <w:rPr>
          <w:sz w:val="23"/>
          <w:szCs w:val="23"/>
        </w:rPr>
      </w:pPr>
      <w:r w:rsidRPr="00732488">
        <w:rPr>
          <w:b/>
          <w:sz w:val="23"/>
          <w:szCs w:val="23"/>
        </w:rPr>
        <w:t>Kijárós cicát műtét után 1-2 napig ne engedjük még ki a lakásból</w:t>
      </w:r>
      <w:r w:rsidRPr="00732488">
        <w:rPr>
          <w:sz w:val="23"/>
          <w:szCs w:val="23"/>
        </w:rPr>
        <w:t>, tartsuk zárt, biztonságos helyen. A kissé még kába cica nem tud idejében elmenekülni egy autó vagy egy szabadon kószáló kutya elől</w:t>
      </w:r>
      <w:r w:rsidRPr="00732488">
        <w:rPr>
          <w:b/>
          <w:sz w:val="23"/>
          <w:szCs w:val="23"/>
        </w:rPr>
        <w:t>. Ha pedig gallért is kapott, addig ne engedjük ki, amíg az le nem kerül róla</w:t>
      </w:r>
      <w:r w:rsidRPr="00732488">
        <w:rPr>
          <w:sz w:val="23"/>
          <w:szCs w:val="23"/>
        </w:rPr>
        <w:t xml:space="preserve">, hiszen a gallérban a térlátása erősen korlátozott, így a fent említett veszélyforrások bizony rá is érvényesek, valamint a gallérral könnyen fenn is akadhat egy kerítésen. </w:t>
      </w:r>
    </w:p>
    <w:p w14:paraId="4043CA89" w14:textId="77777777" w:rsidR="006B1920" w:rsidRPr="00732488" w:rsidRDefault="006B1920" w:rsidP="006B1920">
      <w:pPr>
        <w:ind w:right="-170" w:firstLine="708"/>
        <w:jc w:val="both"/>
        <w:rPr>
          <w:sz w:val="23"/>
          <w:szCs w:val="23"/>
        </w:rPr>
      </w:pPr>
    </w:p>
    <w:p w14:paraId="03BDB2D5" w14:textId="77777777" w:rsidR="006B1920" w:rsidRPr="00732488" w:rsidRDefault="006B1920" w:rsidP="006B1920">
      <w:pPr>
        <w:ind w:right="-170"/>
        <w:jc w:val="both"/>
        <w:rPr>
          <w:b/>
          <w:bCs/>
          <w:sz w:val="23"/>
          <w:szCs w:val="23"/>
          <w:u w:val="single"/>
        </w:rPr>
      </w:pPr>
      <w:r w:rsidRPr="00732488">
        <w:rPr>
          <w:b/>
          <w:bCs/>
          <w:sz w:val="23"/>
          <w:szCs w:val="23"/>
          <w:u w:val="single"/>
        </w:rPr>
        <w:t>Sebvédelem</w:t>
      </w:r>
    </w:p>
    <w:p w14:paraId="1F823D51" w14:textId="77777777" w:rsidR="006B1920" w:rsidRPr="00732488" w:rsidRDefault="006B1920" w:rsidP="006B1920">
      <w:pPr>
        <w:ind w:right="-170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 </w:t>
      </w:r>
      <w:r w:rsidRPr="00732488">
        <w:rPr>
          <w:b/>
          <w:sz w:val="23"/>
          <w:szCs w:val="23"/>
        </w:rPr>
        <w:t>Nagyon fontos odafigyelni a műtéti seb védelmére, elsősorban arra, hogy az állat ne nyalogassa, rágja!</w:t>
      </w:r>
      <w:r w:rsidRPr="00732488">
        <w:rPr>
          <w:sz w:val="23"/>
          <w:szCs w:val="23"/>
        </w:rPr>
        <w:t xml:space="preserve"> A lényeg, hogy ne férjen hozzá a nyelvével a sebhez, mert, ha belenyal, elfertőződhet és ezzel nagyon elhúzódik a gyógyulási idő. Erre a célra jól bevált megoldás a műtéti védőgallér viselése. </w:t>
      </w:r>
    </w:p>
    <w:p w14:paraId="62771F25" w14:textId="77777777" w:rsidR="006B1920" w:rsidRPr="00732488" w:rsidRDefault="006B1920" w:rsidP="006B1920">
      <w:pPr>
        <w:ind w:right="-170"/>
        <w:jc w:val="both"/>
        <w:rPr>
          <w:sz w:val="23"/>
          <w:szCs w:val="23"/>
        </w:rPr>
      </w:pPr>
      <w:r w:rsidRPr="00732488">
        <w:rPr>
          <w:sz w:val="23"/>
          <w:szCs w:val="23"/>
        </w:rPr>
        <w:t>A műtétet követően a sebeket általában kötés takarja. Fontos, hogy a kötés ne legyen nedves.</w:t>
      </w:r>
    </w:p>
    <w:p w14:paraId="0EF2BCAA" w14:textId="77777777" w:rsidR="006B1920" w:rsidRPr="00732488" w:rsidRDefault="006B1920" w:rsidP="006B1920">
      <w:pPr>
        <w:ind w:right="-170"/>
        <w:jc w:val="both"/>
        <w:rPr>
          <w:sz w:val="23"/>
          <w:szCs w:val="23"/>
        </w:rPr>
      </w:pPr>
      <w:r w:rsidRPr="00732488">
        <w:rPr>
          <w:sz w:val="23"/>
          <w:szCs w:val="23"/>
        </w:rPr>
        <w:t>A ragtapaszt a műtétet követően 2-3 nap múlva el kell távolítani. A seb enyhe pirosodása normális. Amennyiben a seb gennyes, szétnyílik vagy erősen vérzik, valamint, ha a kan kutyáknál a herezacskó megduzzad, és fájdalmas, akkor mindenképp keressen fel minket vagy telefonáljon.</w:t>
      </w:r>
    </w:p>
    <w:p w14:paraId="113C80A8" w14:textId="77777777" w:rsidR="006B1920" w:rsidRPr="00732488" w:rsidRDefault="006B1920" w:rsidP="006B1920">
      <w:pPr>
        <w:ind w:right="-170"/>
        <w:jc w:val="both"/>
        <w:rPr>
          <w:sz w:val="23"/>
          <w:szCs w:val="23"/>
          <w:u w:val="single"/>
        </w:rPr>
      </w:pPr>
    </w:p>
    <w:p w14:paraId="592057AA" w14:textId="77777777" w:rsidR="006B1920" w:rsidRPr="00732488" w:rsidRDefault="006B1920" w:rsidP="006B1920">
      <w:pPr>
        <w:ind w:right="-170"/>
        <w:jc w:val="both"/>
        <w:rPr>
          <w:b/>
          <w:bCs/>
          <w:sz w:val="23"/>
          <w:szCs w:val="23"/>
          <w:u w:val="single"/>
        </w:rPr>
      </w:pPr>
      <w:r w:rsidRPr="00732488">
        <w:rPr>
          <w:b/>
          <w:bCs/>
          <w:sz w:val="23"/>
          <w:szCs w:val="23"/>
          <w:u w:val="single"/>
        </w:rPr>
        <w:t>Etetés, itatás műtét után</w:t>
      </w:r>
    </w:p>
    <w:p w14:paraId="48CFFC29" w14:textId="77777777" w:rsidR="006B1920" w:rsidRPr="00732488" w:rsidRDefault="006B1920" w:rsidP="006B1920">
      <w:pPr>
        <w:ind w:right="-170"/>
        <w:jc w:val="both"/>
        <w:rPr>
          <w:sz w:val="23"/>
          <w:szCs w:val="23"/>
        </w:rPr>
      </w:pPr>
      <w:r>
        <w:rPr>
          <w:sz w:val="23"/>
          <w:szCs w:val="23"/>
          <w:u w:val="single"/>
          <w:lang w:eastAsia="en-US" w:bidi="en-US"/>
        </w:rPr>
        <w:t xml:space="preserve">      </w:t>
      </w:r>
      <w:r w:rsidRPr="00732488">
        <w:rPr>
          <w:sz w:val="23"/>
          <w:szCs w:val="23"/>
        </w:rPr>
        <w:t>Enni és inni csak azt követően kaphat egy műtéten átesett állat, ha már</w:t>
      </w:r>
      <w:r w:rsidRPr="00732488">
        <w:rPr>
          <w:b/>
          <w:bCs/>
          <w:sz w:val="23"/>
          <w:szCs w:val="23"/>
        </w:rPr>
        <w:t xml:space="preserve"> teljesen ébren van, koordináltan mozog</w:t>
      </w:r>
      <w:r w:rsidRPr="00732488">
        <w:rPr>
          <w:sz w:val="23"/>
          <w:szCs w:val="23"/>
        </w:rPr>
        <w:t>. Először csak itatni szabad, majd, ha nincs probléma, akkor egy kis adag eledelt is kaphat. Az operációt követő 24 órában az altató mellékhatásaként</w:t>
      </w:r>
      <w:r w:rsidRPr="00732488">
        <w:rPr>
          <w:b/>
          <w:bCs/>
          <w:sz w:val="23"/>
          <w:szCs w:val="23"/>
        </w:rPr>
        <w:t xml:space="preserve"> öklendezés és hányás</w:t>
      </w:r>
      <w:r w:rsidRPr="00732488">
        <w:rPr>
          <w:sz w:val="23"/>
          <w:szCs w:val="23"/>
        </w:rPr>
        <w:t xml:space="preserve"> is előfordulhat. Ebben az esetben eledellel csak néhány óra múlva szabad újra megkínálni az állatot.</w:t>
      </w:r>
    </w:p>
    <w:p w14:paraId="6E097DD8" w14:textId="77777777" w:rsidR="006B1920" w:rsidRPr="00732488" w:rsidRDefault="006B1920" w:rsidP="006B1920">
      <w:pPr>
        <w:ind w:right="-170" w:firstLine="708"/>
        <w:jc w:val="both"/>
        <w:rPr>
          <w:sz w:val="23"/>
          <w:szCs w:val="23"/>
        </w:rPr>
      </w:pPr>
      <w:r w:rsidRPr="00732488">
        <w:rPr>
          <w:sz w:val="23"/>
          <w:szCs w:val="23"/>
        </w:rPr>
        <w:t>A műtétet követő napokban, főleg, ha hasűri műtéten esett át kedvence, akkor a megszokott napi adagot érdemes 2-3 kisebb adagra (reggel-este) szétosztani.</w:t>
      </w:r>
    </w:p>
    <w:p w14:paraId="7D2DB636" w14:textId="77777777" w:rsidR="006B1920" w:rsidRPr="00732488" w:rsidRDefault="006B1920" w:rsidP="006B1920">
      <w:pPr>
        <w:ind w:right="-170"/>
        <w:jc w:val="both"/>
        <w:rPr>
          <w:b/>
          <w:sz w:val="23"/>
          <w:szCs w:val="23"/>
          <w:u w:val="single"/>
        </w:rPr>
      </w:pPr>
      <w:r w:rsidRPr="00732488">
        <w:rPr>
          <w:b/>
          <w:sz w:val="23"/>
          <w:szCs w:val="23"/>
          <w:u w:val="single"/>
        </w:rPr>
        <w:t xml:space="preserve">Amennyiben a műtétet követő napon az állat nem </w:t>
      </w:r>
      <w:proofErr w:type="gramStart"/>
      <w:r w:rsidRPr="00732488">
        <w:rPr>
          <w:b/>
          <w:sz w:val="23"/>
          <w:szCs w:val="23"/>
          <w:u w:val="single"/>
        </w:rPr>
        <w:t>eszik</w:t>
      </w:r>
      <w:proofErr w:type="gramEnd"/>
      <w:r w:rsidRPr="00732488">
        <w:rPr>
          <w:b/>
          <w:sz w:val="23"/>
          <w:szCs w:val="23"/>
          <w:u w:val="single"/>
        </w:rPr>
        <w:t xml:space="preserve"> vagy csak hány, akkor minél előbb értesítsen minket!  Tel.: 70/9422022, 70/4087256, 20/2006-203</w:t>
      </w:r>
    </w:p>
    <w:p w14:paraId="5DB42170" w14:textId="77777777" w:rsidR="006B1920" w:rsidRPr="00732488" w:rsidRDefault="006B1920" w:rsidP="006B1920">
      <w:pPr>
        <w:ind w:right="-170"/>
        <w:jc w:val="both"/>
        <w:rPr>
          <w:sz w:val="23"/>
          <w:szCs w:val="23"/>
          <w:u w:val="single"/>
        </w:rPr>
      </w:pPr>
    </w:p>
    <w:p w14:paraId="6273AE36" w14:textId="77777777" w:rsidR="006B1920" w:rsidRPr="00732488" w:rsidRDefault="006B1920" w:rsidP="006B1920">
      <w:pPr>
        <w:spacing w:line="360" w:lineRule="auto"/>
        <w:ind w:right="-170"/>
        <w:jc w:val="both"/>
        <w:rPr>
          <w:b/>
          <w:sz w:val="23"/>
          <w:szCs w:val="23"/>
          <w:u w:val="single"/>
        </w:rPr>
      </w:pPr>
      <w:r w:rsidRPr="00732488">
        <w:rPr>
          <w:b/>
          <w:sz w:val="23"/>
          <w:szCs w:val="23"/>
          <w:u w:val="single"/>
        </w:rPr>
        <w:t>Gyógyszeres utókezelés</w:t>
      </w:r>
    </w:p>
    <w:p w14:paraId="0AEF365F" w14:textId="77777777" w:rsidR="006B1920" w:rsidRPr="00732488" w:rsidRDefault="006B1920" w:rsidP="006B1920">
      <w:pPr>
        <w:ind w:right="-170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     </w:t>
      </w:r>
      <w:r w:rsidRPr="00732488">
        <w:rPr>
          <w:b/>
          <w:sz w:val="23"/>
          <w:szCs w:val="23"/>
        </w:rPr>
        <w:t>Az állat a műtét során antibiotikumot, és fájdalomcsillapítót kap</w:t>
      </w:r>
      <w:r w:rsidRPr="00732488">
        <w:rPr>
          <w:sz w:val="23"/>
          <w:szCs w:val="23"/>
        </w:rPr>
        <w:t xml:space="preserve">, így a műtét napján további gyógyszerekre általában nincs szüksége. </w:t>
      </w:r>
    </w:p>
    <w:p w14:paraId="16058B71" w14:textId="77777777" w:rsidR="006B1920" w:rsidRPr="00732488" w:rsidRDefault="006B1920" w:rsidP="006B1920">
      <w:pPr>
        <w:ind w:right="-170" w:firstLine="708"/>
        <w:jc w:val="both"/>
        <w:rPr>
          <w:sz w:val="23"/>
          <w:szCs w:val="23"/>
        </w:rPr>
      </w:pPr>
      <w:r w:rsidRPr="00732488">
        <w:rPr>
          <w:sz w:val="23"/>
          <w:szCs w:val="23"/>
        </w:rPr>
        <w:t>A műtét jellegétől függ, hogy a műtét utáni napokban szükséges-e gyógyszeres vagy kiegészítő kezelés (pl. fájdalomcsillapítás, antibiotikum). Erről az állat visszaadásakor részletesen tájékoztatjuk, és használati utasítással látjuk el a gazdikat.</w:t>
      </w:r>
    </w:p>
    <w:p w14:paraId="6DC338FA" w14:textId="77777777" w:rsidR="006B1920" w:rsidRPr="00732488" w:rsidRDefault="006B1920" w:rsidP="006B1920">
      <w:pPr>
        <w:ind w:right="-170"/>
        <w:jc w:val="both"/>
        <w:rPr>
          <w:b/>
          <w:bCs/>
          <w:sz w:val="23"/>
          <w:szCs w:val="23"/>
        </w:rPr>
      </w:pPr>
      <w:r w:rsidRPr="00732488">
        <w:rPr>
          <w:sz w:val="23"/>
          <w:szCs w:val="23"/>
        </w:rPr>
        <w:t>Emberek számára forgalomba hozott gyógyszereket csak állatorvosi utasításra szabad</w:t>
      </w:r>
      <w:r w:rsidRPr="00732488">
        <w:rPr>
          <w:b/>
          <w:bCs/>
          <w:sz w:val="23"/>
          <w:szCs w:val="23"/>
        </w:rPr>
        <w:t xml:space="preserve"> kutyájának, macskájának adni, mert sok emberi gyógyszer mérgező a házikedvencek számára, különösen igaz ez a fájdalomcsillapító készítményekre!</w:t>
      </w:r>
      <w:r w:rsidRPr="00732488">
        <w:rPr>
          <w:sz w:val="23"/>
          <w:szCs w:val="23"/>
        </w:rPr>
        <w:t xml:space="preserve"> </w:t>
      </w:r>
      <w:proofErr w:type="spellStart"/>
      <w:r w:rsidRPr="00732488">
        <w:rPr>
          <w:b/>
          <w:bCs/>
          <w:sz w:val="23"/>
          <w:szCs w:val="23"/>
          <w:u w:val="single"/>
        </w:rPr>
        <w:t>I</w:t>
      </w:r>
      <w:r w:rsidRPr="00732488">
        <w:rPr>
          <w:b/>
          <w:bCs/>
          <w:sz w:val="23"/>
          <w:szCs w:val="23"/>
        </w:rPr>
        <w:t>buprofen</w:t>
      </w:r>
      <w:proofErr w:type="spellEnd"/>
      <w:r w:rsidRPr="00732488">
        <w:rPr>
          <w:b/>
          <w:bCs/>
          <w:sz w:val="23"/>
          <w:szCs w:val="23"/>
        </w:rPr>
        <w:t xml:space="preserve">, </w:t>
      </w:r>
      <w:proofErr w:type="spellStart"/>
      <w:r w:rsidRPr="00732488">
        <w:rPr>
          <w:b/>
          <w:bCs/>
          <w:sz w:val="23"/>
          <w:szCs w:val="23"/>
        </w:rPr>
        <w:t>acetilszalicilsav</w:t>
      </w:r>
      <w:proofErr w:type="spellEnd"/>
      <w:r w:rsidRPr="00732488">
        <w:rPr>
          <w:b/>
          <w:bCs/>
          <w:sz w:val="23"/>
          <w:szCs w:val="23"/>
        </w:rPr>
        <w:t xml:space="preserve">, </w:t>
      </w:r>
      <w:proofErr w:type="spellStart"/>
      <w:r w:rsidRPr="00732488">
        <w:rPr>
          <w:b/>
          <w:bCs/>
          <w:sz w:val="23"/>
          <w:szCs w:val="23"/>
        </w:rPr>
        <w:t>naproxen</w:t>
      </w:r>
      <w:proofErr w:type="spellEnd"/>
      <w:r w:rsidRPr="00732488">
        <w:rPr>
          <w:b/>
          <w:bCs/>
          <w:sz w:val="23"/>
          <w:szCs w:val="23"/>
        </w:rPr>
        <w:t xml:space="preserve">, </w:t>
      </w:r>
      <w:proofErr w:type="spellStart"/>
      <w:r w:rsidRPr="00732488">
        <w:rPr>
          <w:b/>
          <w:bCs/>
          <w:sz w:val="23"/>
          <w:szCs w:val="23"/>
        </w:rPr>
        <w:t>diclofenac</w:t>
      </w:r>
      <w:proofErr w:type="spellEnd"/>
      <w:r w:rsidRPr="00732488">
        <w:rPr>
          <w:b/>
          <w:bCs/>
          <w:sz w:val="23"/>
          <w:szCs w:val="23"/>
        </w:rPr>
        <w:t xml:space="preserve">, </w:t>
      </w:r>
      <w:proofErr w:type="spellStart"/>
      <w:r w:rsidRPr="00732488">
        <w:rPr>
          <w:b/>
          <w:bCs/>
          <w:sz w:val="23"/>
          <w:szCs w:val="23"/>
        </w:rPr>
        <w:t>paracetamol</w:t>
      </w:r>
      <w:proofErr w:type="spellEnd"/>
      <w:r w:rsidRPr="00732488">
        <w:rPr>
          <w:b/>
          <w:bCs/>
          <w:sz w:val="23"/>
          <w:szCs w:val="23"/>
        </w:rPr>
        <w:t xml:space="preserve">, </w:t>
      </w:r>
      <w:proofErr w:type="spellStart"/>
      <w:r w:rsidRPr="00732488">
        <w:rPr>
          <w:b/>
          <w:bCs/>
          <w:sz w:val="23"/>
          <w:szCs w:val="23"/>
        </w:rPr>
        <w:t>indometacin</w:t>
      </w:r>
      <w:proofErr w:type="spellEnd"/>
      <w:r w:rsidRPr="00732488">
        <w:rPr>
          <w:b/>
          <w:bCs/>
          <w:sz w:val="23"/>
          <w:szCs w:val="23"/>
        </w:rPr>
        <w:t xml:space="preserve"> hatóanyagú humán fájdalomcsillapítót tilos állatának adni, ezek súlyosan mérgezőek és végzetesek lehetnek.</w:t>
      </w:r>
    </w:p>
    <w:p w14:paraId="756DC13C" w14:textId="77777777" w:rsidR="006B1920" w:rsidRPr="00732488" w:rsidRDefault="006B1920" w:rsidP="006B1920">
      <w:pPr>
        <w:ind w:right="-170"/>
        <w:jc w:val="both"/>
        <w:rPr>
          <w:sz w:val="23"/>
          <w:szCs w:val="23"/>
        </w:rPr>
      </w:pPr>
    </w:p>
    <w:p w14:paraId="0E9B02BA" w14:textId="77777777" w:rsidR="006B1920" w:rsidRPr="00732488" w:rsidRDefault="006B1920" w:rsidP="006B1920">
      <w:pPr>
        <w:ind w:right="-170"/>
        <w:jc w:val="both"/>
        <w:rPr>
          <w:sz w:val="23"/>
          <w:szCs w:val="23"/>
          <w:u w:val="single"/>
        </w:rPr>
      </w:pPr>
      <w:r w:rsidRPr="00732488">
        <w:rPr>
          <w:b/>
          <w:bCs/>
          <w:sz w:val="23"/>
          <w:szCs w:val="23"/>
          <w:u w:val="single"/>
        </w:rPr>
        <w:t>Varratszedés</w:t>
      </w:r>
    </w:p>
    <w:p w14:paraId="6BC44AA5" w14:textId="77777777" w:rsidR="006B1920" w:rsidRPr="00732488" w:rsidRDefault="006B1920" w:rsidP="006B1920">
      <w:pPr>
        <w:ind w:right="-170"/>
        <w:jc w:val="both"/>
        <w:rPr>
          <w:sz w:val="23"/>
          <w:szCs w:val="23"/>
        </w:rPr>
      </w:pPr>
      <w:r w:rsidRPr="00732488">
        <w:rPr>
          <w:sz w:val="23"/>
          <w:szCs w:val="23"/>
        </w:rPr>
        <w:t xml:space="preserve">A műtétet követő 10-12 nap múlva. </w:t>
      </w:r>
    </w:p>
    <w:p w14:paraId="6884BA58" w14:textId="2A1F3DFD" w:rsidR="00A92FA3" w:rsidRDefault="006B1920" w:rsidP="00D2331F">
      <w:pPr>
        <w:ind w:right="-170"/>
        <w:jc w:val="both"/>
      </w:pPr>
      <w:r w:rsidRPr="00732488">
        <w:rPr>
          <w:sz w:val="23"/>
          <w:szCs w:val="23"/>
        </w:rPr>
        <w:t>Fürdetni csak varratszedés után 1 hónap elte</w:t>
      </w:r>
      <w:r w:rsidR="00F45451">
        <w:rPr>
          <w:sz w:val="23"/>
          <w:szCs w:val="23"/>
        </w:rPr>
        <w:t>l</w:t>
      </w:r>
      <w:r w:rsidRPr="00732488">
        <w:rPr>
          <w:sz w:val="23"/>
          <w:szCs w:val="23"/>
        </w:rPr>
        <w:t>tével szabad!</w:t>
      </w:r>
    </w:p>
    <w:sectPr w:rsidR="00A92FA3" w:rsidSect="000E0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20"/>
    <w:rsid w:val="0008628A"/>
    <w:rsid w:val="000E06AF"/>
    <w:rsid w:val="00182133"/>
    <w:rsid w:val="006B1920"/>
    <w:rsid w:val="00A92FA3"/>
    <w:rsid w:val="00CE5704"/>
    <w:rsid w:val="00D2331F"/>
    <w:rsid w:val="00F45451"/>
    <w:rsid w:val="00F7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B55A"/>
  <w15:chartTrackingRefBased/>
  <w15:docId w15:val="{48C8E0FF-EBF6-4E8A-9E6E-242A7D93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B19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633</Words>
  <Characters>4368</Characters>
  <Application>Microsoft Office Word</Application>
  <DocSecurity>0</DocSecurity>
  <Lines>36</Lines>
  <Paragraphs>9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Rendelő Vahur</dc:creator>
  <cp:keywords/>
  <dc:description/>
  <cp:lastModifiedBy>Rendelő Vahur</cp:lastModifiedBy>
  <cp:revision>6</cp:revision>
  <cp:lastPrinted>2025-10-17T16:17:00Z</cp:lastPrinted>
  <dcterms:created xsi:type="dcterms:W3CDTF">2024-11-26T08:36:00Z</dcterms:created>
  <dcterms:modified xsi:type="dcterms:W3CDTF">2025-10-17T16:20:00Z</dcterms:modified>
</cp:coreProperties>
</file>